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A27A" w14:textId="77777777" w:rsidR="004C5EE8" w:rsidRDefault="004C5EE8" w:rsidP="004C5EE8">
      <w:pPr>
        <w:spacing w:line="240" w:lineRule="auto"/>
        <w:rPr>
          <w:rFonts w:ascii="Arial" w:hAnsi="Arial" w:cs="Arial"/>
          <w:b/>
          <w:sz w:val="24"/>
        </w:rPr>
      </w:pPr>
      <w:r w:rsidRPr="00097114">
        <w:rPr>
          <w:rFonts w:ascii="Arial" w:hAnsi="Arial" w:cs="Arial"/>
          <w:b/>
          <w:sz w:val="24"/>
        </w:rPr>
        <w:t>1. OBJETIVO</w:t>
      </w:r>
    </w:p>
    <w:p w14:paraId="0C000574" w14:textId="77777777" w:rsidR="004C5EE8" w:rsidRPr="00E96726" w:rsidRDefault="004C5EE8" w:rsidP="004C5EE8">
      <w:pPr>
        <w:spacing w:line="240" w:lineRule="auto"/>
        <w:jc w:val="both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sz w:val="24"/>
        </w:rPr>
        <w:t>Definir un procedimiento que permita identificar los</w:t>
      </w:r>
      <w:r w:rsidRPr="00181139">
        <w:rPr>
          <w:rFonts w:ascii="Arial" w:hAnsi="Arial" w:cs="Arial"/>
          <w:sz w:val="24"/>
        </w:rPr>
        <w:t xml:space="preserve"> peligros, evaluación y control de factores de riesgo, con el fin de prevenir </w:t>
      </w:r>
      <w:r>
        <w:rPr>
          <w:rFonts w:ascii="Arial" w:hAnsi="Arial" w:cs="Arial"/>
          <w:sz w:val="24"/>
        </w:rPr>
        <w:t xml:space="preserve">incidentes, </w:t>
      </w:r>
      <w:r w:rsidRPr="00181139">
        <w:rPr>
          <w:rFonts w:ascii="Arial" w:hAnsi="Arial" w:cs="Arial"/>
          <w:sz w:val="24"/>
        </w:rPr>
        <w:t xml:space="preserve">accidentes y enfermedades laborales </w:t>
      </w:r>
      <w:r>
        <w:rPr>
          <w:rFonts w:ascii="Arial" w:hAnsi="Arial" w:cs="Arial"/>
          <w:sz w:val="24"/>
        </w:rPr>
        <w:t>dentro de</w:t>
      </w:r>
      <w:r w:rsidR="00D55A66" w:rsidRPr="00D55A66">
        <w:rPr>
          <w:rFonts w:ascii="Arial" w:hAnsi="Arial" w:cs="Arial"/>
          <w:sz w:val="24"/>
        </w:rPr>
        <w:t xml:space="preserve"> aguas del huila E.S E.S.P</w:t>
      </w:r>
    </w:p>
    <w:p w14:paraId="77DDF287" w14:textId="77777777" w:rsidR="003C4685" w:rsidRPr="00181139" w:rsidRDefault="003C4685" w:rsidP="003C4685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14:paraId="18AE1883" w14:textId="77777777" w:rsidR="004C5EE8" w:rsidRDefault="004C5EE8" w:rsidP="004C5EE8">
      <w:pPr>
        <w:spacing w:line="240" w:lineRule="auto"/>
        <w:rPr>
          <w:rFonts w:ascii="Arial" w:hAnsi="Arial" w:cs="Arial"/>
          <w:b/>
          <w:sz w:val="24"/>
        </w:rPr>
      </w:pPr>
      <w:r w:rsidRPr="00097114">
        <w:rPr>
          <w:rFonts w:ascii="Arial" w:hAnsi="Arial" w:cs="Arial"/>
          <w:b/>
          <w:sz w:val="24"/>
        </w:rPr>
        <w:t>2. ALCANCE</w:t>
      </w:r>
    </w:p>
    <w:p w14:paraId="69EF099E" w14:textId="77777777" w:rsidR="004C5EE8" w:rsidRDefault="004C5EE8" w:rsidP="004C5EE8">
      <w:pPr>
        <w:spacing w:line="240" w:lineRule="auto"/>
        <w:jc w:val="both"/>
        <w:rPr>
          <w:rFonts w:ascii="Arial" w:hAnsi="Arial" w:cs="Arial"/>
          <w:sz w:val="24"/>
        </w:rPr>
      </w:pPr>
      <w:r w:rsidRPr="00181139">
        <w:rPr>
          <w:rFonts w:ascii="Arial" w:hAnsi="Arial" w:cs="Arial"/>
          <w:sz w:val="24"/>
        </w:rPr>
        <w:t xml:space="preserve">Este procedimiento </w:t>
      </w:r>
      <w:r>
        <w:rPr>
          <w:rFonts w:ascii="Arial" w:hAnsi="Arial" w:cs="Arial"/>
          <w:sz w:val="24"/>
        </w:rPr>
        <w:t xml:space="preserve">aplica para todas las áreas de trabajo, </w:t>
      </w:r>
      <w:r w:rsidRPr="00181139">
        <w:rPr>
          <w:rFonts w:ascii="Arial" w:hAnsi="Arial" w:cs="Arial"/>
          <w:sz w:val="24"/>
        </w:rPr>
        <w:t>inicia con la identificación de las áreas a inspeccionar y finaliza con el informe de inspección.</w:t>
      </w:r>
    </w:p>
    <w:p w14:paraId="1250DCCD" w14:textId="77777777" w:rsidR="003C4685" w:rsidRPr="00181139" w:rsidRDefault="003C4685" w:rsidP="003C4685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14:paraId="43335540" w14:textId="77777777" w:rsidR="004C5EE8" w:rsidRDefault="004C5EE8" w:rsidP="004C5EE8">
      <w:pPr>
        <w:spacing w:line="240" w:lineRule="auto"/>
        <w:rPr>
          <w:rFonts w:ascii="Arial" w:hAnsi="Arial" w:cs="Arial"/>
          <w:b/>
          <w:sz w:val="24"/>
        </w:rPr>
      </w:pPr>
      <w:r w:rsidRPr="00097114">
        <w:rPr>
          <w:rFonts w:ascii="Arial" w:hAnsi="Arial" w:cs="Arial"/>
          <w:b/>
          <w:sz w:val="24"/>
        </w:rPr>
        <w:t>3. RESPONSABILIDADES</w:t>
      </w:r>
    </w:p>
    <w:p w14:paraId="235A5B9B" w14:textId="77777777" w:rsidR="004C5EE8" w:rsidRDefault="004C5EE8" w:rsidP="004C5EE8">
      <w:pPr>
        <w:pStyle w:val="Prrafodelista"/>
        <w:numPr>
          <w:ilvl w:val="0"/>
          <w:numId w:val="13"/>
        </w:numPr>
        <w:spacing w:line="240" w:lineRule="auto"/>
        <w:rPr>
          <w:rFonts w:ascii="Arial" w:hAnsi="Arial" w:cs="Arial"/>
          <w:sz w:val="24"/>
        </w:rPr>
      </w:pPr>
      <w:r w:rsidRPr="00181139">
        <w:rPr>
          <w:rFonts w:ascii="Arial" w:hAnsi="Arial" w:cs="Arial"/>
          <w:sz w:val="24"/>
        </w:rPr>
        <w:t>Responsable del SG-SST</w:t>
      </w:r>
    </w:p>
    <w:p w14:paraId="5C791D9A" w14:textId="77777777" w:rsidR="004C5EE8" w:rsidRPr="00097114" w:rsidRDefault="004C5EE8" w:rsidP="004C5EE8">
      <w:pPr>
        <w:spacing w:line="240" w:lineRule="auto"/>
        <w:rPr>
          <w:rFonts w:ascii="Arial" w:hAnsi="Arial" w:cs="Arial"/>
          <w:b/>
          <w:sz w:val="24"/>
        </w:rPr>
      </w:pPr>
    </w:p>
    <w:p w14:paraId="2D71840C" w14:textId="77777777" w:rsidR="004C5EE8" w:rsidRDefault="004C5EE8" w:rsidP="004C5EE8">
      <w:pPr>
        <w:spacing w:line="240" w:lineRule="auto"/>
        <w:rPr>
          <w:rFonts w:ascii="Arial" w:hAnsi="Arial" w:cs="Arial"/>
          <w:b/>
          <w:sz w:val="24"/>
        </w:rPr>
      </w:pPr>
      <w:r w:rsidRPr="00097114">
        <w:rPr>
          <w:rFonts w:ascii="Arial" w:hAnsi="Arial" w:cs="Arial"/>
          <w:b/>
          <w:sz w:val="24"/>
        </w:rPr>
        <w:t>4. DEFINICIONES</w:t>
      </w:r>
    </w:p>
    <w:p w14:paraId="76E397CC" w14:textId="77777777" w:rsidR="004C5EE8" w:rsidRPr="0024367F" w:rsidRDefault="004C5EE8" w:rsidP="003C4685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</w:rPr>
      </w:pPr>
      <w:r w:rsidRPr="0024367F">
        <w:rPr>
          <w:rFonts w:ascii="Arial" w:hAnsi="Arial" w:cs="Arial"/>
          <w:b/>
          <w:sz w:val="24"/>
        </w:rPr>
        <w:t>Actividad rutinaria</w:t>
      </w:r>
      <w:r w:rsidRPr="0024367F">
        <w:rPr>
          <w:rFonts w:ascii="Arial" w:hAnsi="Arial" w:cs="Arial"/>
          <w:sz w:val="24"/>
        </w:rPr>
        <w:t xml:space="preserve">: actividad que forma parte de un proceso de la organización, se ha planificado y es estandarizable. </w:t>
      </w:r>
    </w:p>
    <w:p w14:paraId="14436C57" w14:textId="77777777" w:rsidR="004C5EE8" w:rsidRPr="0024367F" w:rsidRDefault="004C5EE8" w:rsidP="003C4685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</w:rPr>
      </w:pPr>
      <w:r w:rsidRPr="0024367F">
        <w:rPr>
          <w:rFonts w:ascii="Arial" w:hAnsi="Arial" w:cs="Arial"/>
          <w:b/>
          <w:sz w:val="24"/>
        </w:rPr>
        <w:t>Actividad no rutinaria</w:t>
      </w:r>
      <w:r w:rsidRPr="0024367F">
        <w:rPr>
          <w:rFonts w:ascii="Arial" w:hAnsi="Arial" w:cs="Arial"/>
          <w:sz w:val="24"/>
        </w:rPr>
        <w:t xml:space="preserve">: actividad que no se ha planificado ni estandarizado, dentro de un proceso de la organización o actividad que la organización determine como no rutinaria por su baja frecuencia de ejecución. </w:t>
      </w:r>
    </w:p>
    <w:p w14:paraId="79A00990" w14:textId="77777777" w:rsidR="004C5EE8" w:rsidRPr="0024367F" w:rsidRDefault="004C5EE8" w:rsidP="003C4685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</w:rPr>
      </w:pPr>
      <w:r w:rsidRPr="0024367F">
        <w:rPr>
          <w:rFonts w:ascii="Arial" w:hAnsi="Arial" w:cs="Arial"/>
          <w:b/>
          <w:sz w:val="24"/>
        </w:rPr>
        <w:t>Acto Inseguro</w:t>
      </w:r>
      <w:r w:rsidRPr="0024367F">
        <w:rPr>
          <w:rFonts w:ascii="Arial" w:hAnsi="Arial" w:cs="Arial"/>
          <w:sz w:val="24"/>
        </w:rPr>
        <w:t xml:space="preserve">: es toda actividad voluntaria, por acción u omisión que conlleva la violación de un procedimiento o norma, reglamento o práctica segura establecida tanto por el Estado como por la empresa, que puede producir un accidente de trabajo o una enfermedad profesional. </w:t>
      </w:r>
    </w:p>
    <w:p w14:paraId="0B9BCFDA" w14:textId="77777777" w:rsidR="004C5EE8" w:rsidRPr="0024367F" w:rsidRDefault="004C5EE8" w:rsidP="003C4685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</w:rPr>
      </w:pPr>
      <w:r w:rsidRPr="0024367F">
        <w:rPr>
          <w:rFonts w:ascii="Arial" w:hAnsi="Arial" w:cs="Arial"/>
          <w:b/>
          <w:sz w:val="24"/>
        </w:rPr>
        <w:t>Análisis del riesgo</w:t>
      </w:r>
      <w:r w:rsidRPr="0024367F">
        <w:rPr>
          <w:rFonts w:ascii="Arial" w:hAnsi="Arial" w:cs="Arial"/>
          <w:sz w:val="24"/>
        </w:rPr>
        <w:t xml:space="preserve">: proceso para comprender la naturaleza del riesgo (véase el numeral 2.31) y para determinar el nivel del riesgo (véase el numeral 2.25) (ISO 31000). </w:t>
      </w:r>
    </w:p>
    <w:p w14:paraId="73819F74" w14:textId="77777777" w:rsidR="004C5EE8" w:rsidRPr="0024367F" w:rsidRDefault="004C5EE8" w:rsidP="003C4685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</w:rPr>
      </w:pPr>
      <w:r w:rsidRPr="0024367F">
        <w:rPr>
          <w:rFonts w:ascii="Arial" w:hAnsi="Arial" w:cs="Arial"/>
          <w:b/>
          <w:sz w:val="24"/>
        </w:rPr>
        <w:t>Condición Insegura</w:t>
      </w:r>
      <w:r w:rsidRPr="0024367F">
        <w:rPr>
          <w:rFonts w:ascii="Arial" w:hAnsi="Arial" w:cs="Arial"/>
          <w:sz w:val="24"/>
        </w:rPr>
        <w:t xml:space="preserve">: es cualquier situación o característica física o ambiental previsible que se desvía de aquella que es aceptable, normal o correcta, capaz de producir un accidente de trabajo, enfermedad profesional o fatiga al trabajador. </w:t>
      </w:r>
    </w:p>
    <w:p w14:paraId="4ECF2D5C" w14:textId="77777777" w:rsidR="004C5EE8" w:rsidRPr="0024367F" w:rsidRDefault="004C5EE8" w:rsidP="003C4685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</w:rPr>
      </w:pPr>
      <w:r w:rsidRPr="0024367F">
        <w:rPr>
          <w:rFonts w:ascii="Arial" w:hAnsi="Arial" w:cs="Arial"/>
          <w:b/>
          <w:sz w:val="24"/>
        </w:rPr>
        <w:t>Consecuencia</w:t>
      </w:r>
      <w:r w:rsidRPr="0024367F">
        <w:rPr>
          <w:rFonts w:ascii="Arial" w:hAnsi="Arial" w:cs="Arial"/>
          <w:sz w:val="24"/>
        </w:rPr>
        <w:t xml:space="preserve">: resultado, en términos de lesión o enfermedad, de la materialización de un riesgo, expresado cualitativa o cuantitativamente. </w:t>
      </w:r>
    </w:p>
    <w:p w14:paraId="7D0C04F3" w14:textId="77777777" w:rsidR="004C5EE8" w:rsidRPr="0024367F" w:rsidRDefault="004C5EE8" w:rsidP="003C4685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</w:rPr>
      </w:pPr>
      <w:r w:rsidRPr="0024367F">
        <w:rPr>
          <w:rFonts w:ascii="Arial" w:hAnsi="Arial" w:cs="Arial"/>
          <w:b/>
          <w:sz w:val="24"/>
        </w:rPr>
        <w:lastRenderedPageBreak/>
        <w:t>Factor de Riesgo</w:t>
      </w:r>
      <w:r w:rsidRPr="0024367F">
        <w:rPr>
          <w:rFonts w:ascii="Arial" w:hAnsi="Arial" w:cs="Arial"/>
          <w:sz w:val="24"/>
        </w:rPr>
        <w:t>: los factores de riesgo son elementos que encierran una capacidad potencial de producir lesiones o daños materiales.</w:t>
      </w:r>
    </w:p>
    <w:p w14:paraId="5126D902" w14:textId="77777777" w:rsidR="004C5EE8" w:rsidRPr="0024367F" w:rsidRDefault="004C5EE8" w:rsidP="003C4685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</w:rPr>
      </w:pPr>
      <w:r w:rsidRPr="0024367F">
        <w:rPr>
          <w:rFonts w:ascii="Arial" w:hAnsi="Arial" w:cs="Arial"/>
          <w:b/>
          <w:sz w:val="24"/>
        </w:rPr>
        <w:t>Identificación de Peligro</w:t>
      </w:r>
      <w:r w:rsidRPr="0024367F">
        <w:rPr>
          <w:rFonts w:ascii="Arial" w:hAnsi="Arial" w:cs="Arial"/>
          <w:sz w:val="24"/>
        </w:rPr>
        <w:t xml:space="preserve">: es el proceso de reconocer que el peligro existe y definir sus características. </w:t>
      </w:r>
    </w:p>
    <w:p w14:paraId="5A600FF2" w14:textId="77777777" w:rsidR="004C5EE8" w:rsidRPr="0024367F" w:rsidRDefault="004C5EE8" w:rsidP="003C4685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</w:rPr>
      </w:pPr>
      <w:r w:rsidRPr="0024367F">
        <w:rPr>
          <w:rFonts w:ascii="Arial" w:hAnsi="Arial" w:cs="Arial"/>
          <w:b/>
          <w:sz w:val="24"/>
        </w:rPr>
        <w:t>Incidente</w:t>
      </w:r>
      <w:r w:rsidRPr="0024367F">
        <w:rPr>
          <w:rFonts w:ascii="Arial" w:hAnsi="Arial" w:cs="Arial"/>
          <w:sz w:val="24"/>
        </w:rPr>
        <w:t xml:space="preserve">: evento(s) relacionados con el trabajo en que la lesión o enfermedad (a pesar de la severidad) o fatalidad ocurren, o podrían haber ocurrido. </w:t>
      </w:r>
    </w:p>
    <w:p w14:paraId="3250982C" w14:textId="77777777" w:rsidR="004C5EE8" w:rsidRPr="0024367F" w:rsidRDefault="004C5EE8" w:rsidP="003C4685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</w:rPr>
      </w:pPr>
      <w:r w:rsidRPr="0024367F">
        <w:rPr>
          <w:rFonts w:ascii="Arial" w:hAnsi="Arial" w:cs="Arial"/>
          <w:b/>
          <w:sz w:val="24"/>
        </w:rPr>
        <w:t>Matriz de identificación de peligros, valoración de riesgos y determinación de controles</w:t>
      </w:r>
      <w:r w:rsidRPr="0024367F">
        <w:rPr>
          <w:rFonts w:ascii="Arial" w:hAnsi="Arial" w:cs="Arial"/>
          <w:sz w:val="24"/>
        </w:rPr>
        <w:t xml:space="preserve">: herramienta de gestión de la prevención de riesgos utilizada para identificar los peligros y evaluar los riesgos ocasionados a tareas específicas, permitiendo asignarle una valoración del riesgo a cada actividad realizada y determinando medidas necesarias para corregir, controlar o eliminar dichos riesgos y peligros. </w:t>
      </w:r>
    </w:p>
    <w:p w14:paraId="58EAA0FB" w14:textId="77777777" w:rsidR="004C5EE8" w:rsidRPr="0024367F" w:rsidRDefault="004C5EE8" w:rsidP="003C4685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</w:rPr>
      </w:pPr>
      <w:r w:rsidRPr="0024367F">
        <w:rPr>
          <w:rFonts w:ascii="Arial" w:hAnsi="Arial" w:cs="Arial"/>
          <w:b/>
          <w:sz w:val="24"/>
        </w:rPr>
        <w:t>Medidas de Control</w:t>
      </w:r>
      <w:r w:rsidRPr="0024367F">
        <w:rPr>
          <w:rFonts w:ascii="Arial" w:hAnsi="Arial" w:cs="Arial"/>
          <w:sz w:val="24"/>
        </w:rPr>
        <w:t xml:space="preserve">: son determinaciones apuntadas a controlar, corregir o eliminar los riesgos identificados en las actividades desarrolladas por la empresa. </w:t>
      </w:r>
    </w:p>
    <w:p w14:paraId="3C2EA496" w14:textId="77777777" w:rsidR="004C5EE8" w:rsidRPr="0024367F" w:rsidRDefault="004C5EE8" w:rsidP="003C4685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</w:rPr>
      </w:pPr>
      <w:r w:rsidRPr="0024367F">
        <w:rPr>
          <w:rFonts w:ascii="Arial" w:hAnsi="Arial" w:cs="Arial"/>
          <w:b/>
          <w:sz w:val="24"/>
        </w:rPr>
        <w:t>Peligro</w:t>
      </w:r>
      <w:r w:rsidRPr="0024367F">
        <w:rPr>
          <w:rFonts w:ascii="Arial" w:hAnsi="Arial" w:cs="Arial"/>
          <w:sz w:val="24"/>
        </w:rPr>
        <w:t xml:space="preserve">: fuente, situación o acto con un potencial de daño en términos de lesión o enfermedad o una combinación de estas. </w:t>
      </w:r>
    </w:p>
    <w:p w14:paraId="646CDB71" w14:textId="77777777" w:rsidR="004C5EE8" w:rsidRPr="0024367F" w:rsidRDefault="004C5EE8" w:rsidP="003C4685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</w:rPr>
      </w:pPr>
      <w:r w:rsidRPr="0024367F">
        <w:rPr>
          <w:rFonts w:ascii="Arial" w:hAnsi="Arial" w:cs="Arial"/>
          <w:b/>
          <w:sz w:val="24"/>
        </w:rPr>
        <w:t>Riesgo</w:t>
      </w:r>
      <w:r w:rsidRPr="0024367F">
        <w:rPr>
          <w:rFonts w:ascii="Arial" w:hAnsi="Arial" w:cs="Arial"/>
          <w:sz w:val="24"/>
        </w:rPr>
        <w:t xml:space="preserve">: combinación de la posibilidad de la ocurrencia de un evento peligroso o exposición y la severidad de lesión o enfermedad que pueden ser causados por el evento o la exposición. </w:t>
      </w:r>
    </w:p>
    <w:p w14:paraId="3F2B6CCC" w14:textId="77777777" w:rsidR="004C5EE8" w:rsidRPr="003C4685" w:rsidRDefault="004C5EE8" w:rsidP="003C4685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24367F">
        <w:rPr>
          <w:rFonts w:ascii="Arial" w:hAnsi="Arial" w:cs="Arial"/>
          <w:b/>
          <w:sz w:val="24"/>
        </w:rPr>
        <w:t>Valoración de Riesgo</w:t>
      </w:r>
      <w:r w:rsidRPr="0024367F">
        <w:rPr>
          <w:rFonts w:ascii="Arial" w:hAnsi="Arial" w:cs="Arial"/>
          <w:sz w:val="24"/>
        </w:rPr>
        <w:t>: proceso de evaluar el riesgo que se presenta durante algún peligro, tomando en cuenta la adecuación de cualquier control existente y decidiendo si el riesgo es o no aceptable.</w:t>
      </w:r>
    </w:p>
    <w:p w14:paraId="7FF9936A" w14:textId="77777777" w:rsidR="003C4685" w:rsidRPr="0024367F" w:rsidRDefault="003C4685" w:rsidP="003C4685">
      <w:pPr>
        <w:pStyle w:val="Prrafodelista"/>
        <w:spacing w:line="240" w:lineRule="auto"/>
        <w:ind w:left="360"/>
        <w:jc w:val="both"/>
        <w:rPr>
          <w:rFonts w:ascii="Arial" w:hAnsi="Arial" w:cs="Arial"/>
          <w:b/>
          <w:sz w:val="28"/>
        </w:rPr>
      </w:pPr>
    </w:p>
    <w:p w14:paraId="24994A63" w14:textId="77777777" w:rsidR="004C5EE8" w:rsidRPr="00097114" w:rsidRDefault="004C5EE8" w:rsidP="004C5EE8">
      <w:pPr>
        <w:spacing w:line="240" w:lineRule="auto"/>
        <w:rPr>
          <w:rFonts w:ascii="Arial" w:hAnsi="Arial" w:cs="Arial"/>
          <w:b/>
          <w:sz w:val="24"/>
        </w:rPr>
      </w:pPr>
      <w:r w:rsidRPr="00097114">
        <w:rPr>
          <w:rFonts w:ascii="Arial" w:hAnsi="Arial" w:cs="Arial"/>
          <w:b/>
          <w:sz w:val="24"/>
        </w:rPr>
        <w:t>5. CONDICIONES GENERALES</w:t>
      </w:r>
    </w:p>
    <w:p w14:paraId="27C77BA0" w14:textId="77777777" w:rsidR="004C5EE8" w:rsidRDefault="004C5EE8" w:rsidP="004C5EE8">
      <w:pPr>
        <w:spacing w:line="240" w:lineRule="auto"/>
        <w:rPr>
          <w:rFonts w:ascii="Arial" w:hAnsi="Arial" w:cs="Arial"/>
          <w:b/>
          <w:sz w:val="24"/>
        </w:rPr>
      </w:pPr>
      <w:r w:rsidRPr="00097114">
        <w:rPr>
          <w:rFonts w:ascii="Arial" w:hAnsi="Arial" w:cs="Arial"/>
          <w:b/>
          <w:sz w:val="24"/>
        </w:rPr>
        <w:t>5.1 NORMATIVA DE REFERENCIA</w:t>
      </w:r>
    </w:p>
    <w:p w14:paraId="2ADE83CA" w14:textId="77777777" w:rsidR="004C5EE8" w:rsidRDefault="004C5EE8" w:rsidP="004C5EE8">
      <w:pPr>
        <w:pStyle w:val="Prrafodelista"/>
        <w:numPr>
          <w:ilvl w:val="0"/>
          <w:numId w:val="13"/>
        </w:numPr>
        <w:spacing w:line="240" w:lineRule="auto"/>
        <w:rPr>
          <w:rFonts w:ascii="Arial" w:hAnsi="Arial" w:cs="Arial"/>
          <w:sz w:val="24"/>
        </w:rPr>
      </w:pPr>
      <w:r w:rsidRPr="00C0531B">
        <w:rPr>
          <w:rFonts w:ascii="Arial" w:hAnsi="Arial" w:cs="Arial"/>
          <w:sz w:val="24"/>
        </w:rPr>
        <w:t>Ley 9 /79</w:t>
      </w:r>
    </w:p>
    <w:p w14:paraId="3572ADFB" w14:textId="77777777" w:rsidR="004C5EE8" w:rsidRDefault="004C5EE8" w:rsidP="004C5EE8">
      <w:pPr>
        <w:pStyle w:val="Prrafodelista"/>
        <w:numPr>
          <w:ilvl w:val="0"/>
          <w:numId w:val="13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GTC 45:2012</w:t>
      </w:r>
    </w:p>
    <w:p w14:paraId="0B89489C" w14:textId="77777777" w:rsidR="004C5EE8" w:rsidRPr="00C0531B" w:rsidRDefault="004C5EE8" w:rsidP="004C5EE8">
      <w:pPr>
        <w:pStyle w:val="Prrafodelista"/>
        <w:numPr>
          <w:ilvl w:val="0"/>
          <w:numId w:val="13"/>
        </w:numPr>
        <w:spacing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4"/>
        </w:rPr>
        <w:t>Resolución 2013/86</w:t>
      </w:r>
    </w:p>
    <w:p w14:paraId="2CB334A8" w14:textId="77777777" w:rsidR="004C5EE8" w:rsidRPr="00C0531B" w:rsidRDefault="004C5EE8" w:rsidP="004C5EE8">
      <w:pPr>
        <w:pStyle w:val="Prrafodelista"/>
        <w:numPr>
          <w:ilvl w:val="0"/>
          <w:numId w:val="13"/>
        </w:numPr>
        <w:spacing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4"/>
        </w:rPr>
        <w:t>Decreto 1072</w:t>
      </w:r>
    </w:p>
    <w:p w14:paraId="71F7DC68" w14:textId="77777777" w:rsidR="004C5EE8" w:rsidRPr="00673B1E" w:rsidRDefault="004C5EE8" w:rsidP="004C5EE8">
      <w:pPr>
        <w:pStyle w:val="Prrafodelista"/>
        <w:numPr>
          <w:ilvl w:val="0"/>
          <w:numId w:val="13"/>
        </w:numPr>
        <w:spacing w:line="240" w:lineRule="auto"/>
        <w:rPr>
          <w:rFonts w:ascii="Arial" w:hAnsi="Arial" w:cs="Arial"/>
          <w:b/>
          <w:sz w:val="28"/>
        </w:rPr>
      </w:pPr>
      <w:r w:rsidRPr="00673B1E">
        <w:rPr>
          <w:rFonts w:ascii="Arial" w:hAnsi="Arial" w:cs="Arial"/>
          <w:sz w:val="24"/>
        </w:rPr>
        <w:t xml:space="preserve">Resolución 1016/89 </w:t>
      </w:r>
    </w:p>
    <w:p w14:paraId="4CCF77A5" w14:textId="77777777" w:rsidR="004C5EE8" w:rsidRPr="00600444" w:rsidRDefault="004C5EE8" w:rsidP="004C5EE8">
      <w:pPr>
        <w:pStyle w:val="Prrafodelista"/>
        <w:numPr>
          <w:ilvl w:val="0"/>
          <w:numId w:val="13"/>
        </w:numPr>
        <w:spacing w:line="240" w:lineRule="auto"/>
        <w:rPr>
          <w:rFonts w:ascii="Arial" w:hAnsi="Arial" w:cs="Arial"/>
          <w:b/>
          <w:sz w:val="28"/>
        </w:rPr>
      </w:pPr>
      <w:r w:rsidRPr="00673B1E">
        <w:rPr>
          <w:rFonts w:ascii="Arial" w:hAnsi="Arial" w:cs="Arial"/>
          <w:sz w:val="24"/>
        </w:rPr>
        <w:t xml:space="preserve">Decreto 1295/94 </w:t>
      </w:r>
    </w:p>
    <w:p w14:paraId="4E2DC424" w14:textId="77777777" w:rsidR="004C5EE8" w:rsidRPr="00C0531B" w:rsidRDefault="004C5EE8" w:rsidP="004C5EE8">
      <w:pPr>
        <w:pStyle w:val="Prrafodelista"/>
        <w:spacing w:line="240" w:lineRule="auto"/>
        <w:rPr>
          <w:rFonts w:ascii="Arial" w:hAnsi="Arial" w:cs="Arial"/>
          <w:b/>
          <w:sz w:val="28"/>
        </w:rPr>
      </w:pPr>
    </w:p>
    <w:p w14:paraId="4CCA72B1" w14:textId="77777777" w:rsidR="004C5EE8" w:rsidRDefault="004C5EE8" w:rsidP="004C5EE8">
      <w:pPr>
        <w:spacing w:line="240" w:lineRule="auto"/>
        <w:rPr>
          <w:rFonts w:ascii="Arial" w:hAnsi="Arial" w:cs="Arial"/>
          <w:b/>
          <w:sz w:val="24"/>
        </w:rPr>
      </w:pPr>
      <w:r w:rsidRPr="00097114">
        <w:rPr>
          <w:rFonts w:ascii="Arial" w:hAnsi="Arial" w:cs="Arial"/>
          <w:b/>
          <w:sz w:val="24"/>
        </w:rPr>
        <w:lastRenderedPageBreak/>
        <w:t>6. PROCEDIMIENTO</w:t>
      </w:r>
    </w:p>
    <w:p w14:paraId="0D9ED36F" w14:textId="77777777" w:rsidR="003C4685" w:rsidRPr="003C4685" w:rsidRDefault="003C4685" w:rsidP="003C4685">
      <w:pPr>
        <w:pStyle w:val="Prrafodelist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/>
          <w:sz w:val="24"/>
        </w:rPr>
      </w:pPr>
      <w:r w:rsidRPr="003C4685">
        <w:rPr>
          <w:rFonts w:ascii="Arial" w:hAnsi="Arial" w:cs="Arial"/>
          <w:sz w:val="24"/>
        </w:rPr>
        <w:t>Identificación de áreas de trabajo y actividades, Se identifican todas las áreas de trabajo y actividades para la identificación d peligros, valoración de riesgos y determinación de controles Responsable SG-SST</w:t>
      </w:r>
    </w:p>
    <w:p w14:paraId="212208B7" w14:textId="77777777" w:rsidR="003C4685" w:rsidRPr="003C4685" w:rsidRDefault="003C4685" w:rsidP="003C4685">
      <w:pPr>
        <w:pStyle w:val="Prrafodelist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/>
          <w:sz w:val="24"/>
        </w:rPr>
      </w:pPr>
      <w:r w:rsidRPr="003C4685">
        <w:rPr>
          <w:rFonts w:ascii="Arial" w:hAnsi="Arial" w:cs="Arial"/>
          <w:sz w:val="24"/>
        </w:rPr>
        <w:t xml:space="preserve">Realizar inspecciones de seguridad. Aplicación del formato de inspecciones planeadas y obtener información realizando entrevistas y observaciones a los puestos y diferentes áreas de trabajo. Responsable </w:t>
      </w:r>
      <w:r>
        <w:rPr>
          <w:rFonts w:ascii="Arial" w:hAnsi="Arial" w:cs="Arial"/>
          <w:sz w:val="24"/>
        </w:rPr>
        <w:t>Coordinador del SG-SST</w:t>
      </w:r>
      <w:r w:rsidRPr="003C4685">
        <w:rPr>
          <w:rFonts w:ascii="Arial" w:hAnsi="Arial" w:cs="Arial"/>
          <w:sz w:val="24"/>
        </w:rPr>
        <w:t>. Formato de inspecciones planeadas</w:t>
      </w:r>
    </w:p>
    <w:p w14:paraId="31B52195" w14:textId="77777777" w:rsidR="003C4685" w:rsidRPr="003C4685" w:rsidRDefault="003C4685" w:rsidP="003C4685">
      <w:pPr>
        <w:pStyle w:val="Prrafodelist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/>
          <w:sz w:val="24"/>
        </w:rPr>
      </w:pPr>
      <w:r w:rsidRPr="003C4685">
        <w:rPr>
          <w:rFonts w:ascii="Arial" w:hAnsi="Arial" w:cs="Arial"/>
          <w:sz w:val="24"/>
        </w:rPr>
        <w:t xml:space="preserve">Identificación de peligros. Al identificar los peligros se incluyen todos aquellos relacionados con cada actividad desarrollada. Responsable </w:t>
      </w:r>
      <w:r>
        <w:rPr>
          <w:rFonts w:ascii="Arial" w:hAnsi="Arial" w:cs="Arial"/>
          <w:sz w:val="24"/>
        </w:rPr>
        <w:t xml:space="preserve">Coordinador del </w:t>
      </w:r>
      <w:r w:rsidRPr="003C4685">
        <w:rPr>
          <w:rFonts w:ascii="Arial" w:hAnsi="Arial" w:cs="Arial"/>
          <w:sz w:val="24"/>
        </w:rPr>
        <w:t xml:space="preserve">SG-SST. </w:t>
      </w:r>
      <w:r w:rsidR="009179C5">
        <w:rPr>
          <w:rFonts w:ascii="Arial" w:hAnsi="Arial" w:cs="Arial"/>
          <w:sz w:val="24"/>
        </w:rPr>
        <w:t xml:space="preserve">Se aplicará la </w:t>
      </w:r>
      <w:r w:rsidRPr="003C4685">
        <w:rPr>
          <w:rFonts w:ascii="Arial" w:hAnsi="Arial" w:cs="Arial"/>
          <w:sz w:val="24"/>
        </w:rPr>
        <w:t>Matriz de identificación de peligros, valoración de riesgos con la determinación de controles.</w:t>
      </w:r>
    </w:p>
    <w:p w14:paraId="0CD62773" w14:textId="77777777" w:rsidR="003C4685" w:rsidRPr="003C4685" w:rsidRDefault="003C4685" w:rsidP="003C4685">
      <w:pPr>
        <w:pStyle w:val="Prrafodelist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/>
          <w:sz w:val="24"/>
        </w:rPr>
      </w:pPr>
      <w:r w:rsidRPr="003C4685">
        <w:rPr>
          <w:rFonts w:ascii="Arial" w:hAnsi="Arial" w:cs="Arial"/>
          <w:sz w:val="24"/>
        </w:rPr>
        <w:t xml:space="preserve">Identificación de posibles consecuencias. Se identifican las posibles consecuencias de los peligros identificados y los resultados, en términos de lesión o enfermedad. </w:t>
      </w:r>
      <w:r w:rsidR="009179C5" w:rsidRPr="003C4685">
        <w:rPr>
          <w:rFonts w:ascii="Arial" w:hAnsi="Arial" w:cs="Arial"/>
          <w:sz w:val="24"/>
        </w:rPr>
        <w:t xml:space="preserve">Responsable </w:t>
      </w:r>
      <w:r w:rsidR="009179C5">
        <w:rPr>
          <w:rFonts w:ascii="Arial" w:hAnsi="Arial" w:cs="Arial"/>
          <w:sz w:val="24"/>
        </w:rPr>
        <w:t>Coordinador del SG-SST</w:t>
      </w:r>
      <w:r w:rsidRPr="003C4685">
        <w:rPr>
          <w:rFonts w:ascii="Arial" w:hAnsi="Arial" w:cs="Arial"/>
          <w:sz w:val="24"/>
        </w:rPr>
        <w:t xml:space="preserve">. </w:t>
      </w:r>
      <w:r w:rsidR="009179C5">
        <w:rPr>
          <w:rFonts w:ascii="Arial" w:hAnsi="Arial" w:cs="Arial"/>
          <w:sz w:val="24"/>
        </w:rPr>
        <w:t>Se aplicará la m</w:t>
      </w:r>
      <w:r w:rsidRPr="003C4685">
        <w:rPr>
          <w:rFonts w:ascii="Arial" w:hAnsi="Arial" w:cs="Arial"/>
          <w:sz w:val="24"/>
        </w:rPr>
        <w:t>atriz de identificación de peligros, valoración de riesgos con la determinación de controles.</w:t>
      </w:r>
    </w:p>
    <w:p w14:paraId="0EB423D9" w14:textId="77777777" w:rsidR="003C4685" w:rsidRPr="003C4685" w:rsidRDefault="003C4685" w:rsidP="003C4685">
      <w:pPr>
        <w:pStyle w:val="Prrafodelist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/>
          <w:sz w:val="24"/>
        </w:rPr>
      </w:pPr>
      <w:r w:rsidRPr="003C4685">
        <w:rPr>
          <w:rFonts w:ascii="Arial" w:hAnsi="Arial" w:cs="Arial"/>
          <w:sz w:val="24"/>
        </w:rPr>
        <w:t xml:space="preserve">Evaluación de los factores de riesgo. Se evalúa el riesgo a través de la metodología para la identificación de peligros, valoración de riesgos y determinación de controles. </w:t>
      </w:r>
      <w:r w:rsidR="009179C5" w:rsidRPr="003C4685">
        <w:rPr>
          <w:rFonts w:ascii="Arial" w:hAnsi="Arial" w:cs="Arial"/>
          <w:sz w:val="24"/>
        </w:rPr>
        <w:t xml:space="preserve">Responsable </w:t>
      </w:r>
      <w:r w:rsidR="009179C5">
        <w:rPr>
          <w:rFonts w:ascii="Arial" w:hAnsi="Arial" w:cs="Arial"/>
          <w:sz w:val="24"/>
        </w:rPr>
        <w:t>Coordinador del SG-SST</w:t>
      </w:r>
      <w:r w:rsidRPr="003C4685">
        <w:rPr>
          <w:rFonts w:ascii="Arial" w:hAnsi="Arial" w:cs="Arial"/>
          <w:sz w:val="24"/>
        </w:rPr>
        <w:t xml:space="preserve">. </w:t>
      </w:r>
      <w:r w:rsidR="009179C5">
        <w:rPr>
          <w:rFonts w:ascii="Arial" w:hAnsi="Arial" w:cs="Arial"/>
          <w:sz w:val="24"/>
        </w:rPr>
        <w:t>Se aplicará la m</w:t>
      </w:r>
      <w:r w:rsidRPr="003C4685">
        <w:rPr>
          <w:rFonts w:ascii="Arial" w:hAnsi="Arial" w:cs="Arial"/>
          <w:sz w:val="24"/>
        </w:rPr>
        <w:t>atriz de identificación de peligros, valoración de riesgos con la determinación de controles.</w:t>
      </w:r>
    </w:p>
    <w:p w14:paraId="2FCFF0BC" w14:textId="77777777" w:rsidR="003C4685" w:rsidRPr="003C4685" w:rsidRDefault="003C4685" w:rsidP="003C4685">
      <w:pPr>
        <w:pStyle w:val="Prrafodelist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/>
          <w:sz w:val="24"/>
        </w:rPr>
      </w:pPr>
      <w:r w:rsidRPr="003C4685">
        <w:rPr>
          <w:rFonts w:ascii="Arial" w:hAnsi="Arial" w:cs="Arial"/>
          <w:sz w:val="24"/>
        </w:rPr>
        <w:t xml:space="preserve">Seguimiento a las medidas de control. Establecer los controles necesarios para eliminar o mitigar el factor de riesgo identificado. Se debe realizar seguimiento a las medidas de control establecidas. </w:t>
      </w:r>
      <w:r w:rsidR="009179C5" w:rsidRPr="003C4685">
        <w:rPr>
          <w:rFonts w:ascii="Arial" w:hAnsi="Arial" w:cs="Arial"/>
          <w:sz w:val="24"/>
        </w:rPr>
        <w:t xml:space="preserve">Responsable </w:t>
      </w:r>
      <w:r w:rsidR="009179C5">
        <w:rPr>
          <w:rFonts w:ascii="Arial" w:hAnsi="Arial" w:cs="Arial"/>
          <w:sz w:val="24"/>
        </w:rPr>
        <w:t>Coordinador del SG-SST</w:t>
      </w:r>
      <w:r w:rsidRPr="003C4685">
        <w:rPr>
          <w:rFonts w:ascii="Arial" w:hAnsi="Arial" w:cs="Arial"/>
          <w:sz w:val="24"/>
        </w:rPr>
        <w:t xml:space="preserve">. </w:t>
      </w:r>
      <w:r w:rsidR="009179C5">
        <w:rPr>
          <w:rFonts w:ascii="Arial" w:hAnsi="Arial" w:cs="Arial"/>
          <w:sz w:val="24"/>
        </w:rPr>
        <w:t>Se aplicará la m</w:t>
      </w:r>
      <w:r w:rsidRPr="003C4685">
        <w:rPr>
          <w:rFonts w:ascii="Arial" w:hAnsi="Arial" w:cs="Arial"/>
          <w:sz w:val="24"/>
        </w:rPr>
        <w:t>atriz de identificación de peligros, valoración de riesgos con la determinación de controles.</w:t>
      </w:r>
    </w:p>
    <w:p w14:paraId="575318EA" w14:textId="77777777" w:rsidR="003C4685" w:rsidRPr="003C4685" w:rsidRDefault="003C4685" w:rsidP="003C4685">
      <w:pPr>
        <w:pStyle w:val="Prrafodelist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/>
          <w:sz w:val="24"/>
        </w:rPr>
      </w:pPr>
      <w:r w:rsidRPr="003C4685">
        <w:rPr>
          <w:rFonts w:ascii="Arial" w:hAnsi="Arial" w:cs="Arial"/>
          <w:sz w:val="24"/>
        </w:rPr>
        <w:t xml:space="preserve">Elaborar el informe de inspección y actualizar matriz. </w:t>
      </w:r>
      <w:r w:rsidR="009179C5">
        <w:rPr>
          <w:rFonts w:ascii="Arial" w:hAnsi="Arial" w:cs="Arial"/>
          <w:sz w:val="24"/>
        </w:rPr>
        <w:t xml:space="preserve">Se realizará </w:t>
      </w:r>
      <w:r w:rsidRPr="003C4685">
        <w:rPr>
          <w:rFonts w:ascii="Arial" w:hAnsi="Arial" w:cs="Arial"/>
          <w:sz w:val="24"/>
        </w:rPr>
        <w:t xml:space="preserve">el informe de inspección y actualización de la matriz de identificación de peligros, valoración de riesgos y determinación de controles cuando se realicen inspecciones planeadas, ocurran incidentes, se reporten actos y condiciones inseguras o se reporten cambios que puedan alterar las condiciones de seguridad o se identifiquen nuevos peligros que no se habían contemplado. </w:t>
      </w:r>
      <w:r w:rsidR="009179C5">
        <w:rPr>
          <w:rFonts w:ascii="Arial" w:hAnsi="Arial" w:cs="Arial"/>
          <w:sz w:val="24"/>
        </w:rPr>
        <w:t xml:space="preserve">El </w:t>
      </w:r>
      <w:r w:rsidRPr="003C4685">
        <w:rPr>
          <w:rFonts w:ascii="Arial" w:hAnsi="Arial" w:cs="Arial"/>
          <w:sz w:val="24"/>
        </w:rPr>
        <w:t>Responsable SG-SST</w:t>
      </w:r>
      <w:r w:rsidR="009179C5">
        <w:rPr>
          <w:rFonts w:ascii="Arial" w:hAnsi="Arial" w:cs="Arial"/>
          <w:sz w:val="24"/>
        </w:rPr>
        <w:t xml:space="preserve"> elaborara el </w:t>
      </w:r>
      <w:r w:rsidRPr="003C4685">
        <w:rPr>
          <w:rFonts w:ascii="Arial" w:hAnsi="Arial" w:cs="Arial"/>
          <w:sz w:val="24"/>
        </w:rPr>
        <w:t>Informe de Inspección y matriz de identificación de peligros, valoración de riesgos y determinación de controles</w:t>
      </w:r>
    </w:p>
    <w:p w14:paraId="29EFA0D3" w14:textId="77777777" w:rsidR="003C4685" w:rsidRPr="00097114" w:rsidRDefault="003C4685" w:rsidP="004C5EE8">
      <w:pPr>
        <w:spacing w:line="240" w:lineRule="auto"/>
        <w:rPr>
          <w:rFonts w:ascii="Arial" w:hAnsi="Arial" w:cs="Arial"/>
          <w:b/>
          <w:sz w:val="24"/>
        </w:rPr>
      </w:pPr>
    </w:p>
    <w:p w14:paraId="68F993FE" w14:textId="77777777" w:rsidR="004C5EE8" w:rsidRDefault="004C5EE8" w:rsidP="004C5EE8">
      <w:pPr>
        <w:spacing w:line="240" w:lineRule="auto"/>
        <w:rPr>
          <w:rFonts w:ascii="Arial" w:hAnsi="Arial" w:cs="Arial"/>
          <w:b/>
          <w:sz w:val="24"/>
        </w:rPr>
      </w:pPr>
      <w:r w:rsidRPr="00097114">
        <w:rPr>
          <w:rFonts w:ascii="Arial" w:hAnsi="Arial" w:cs="Arial"/>
          <w:b/>
          <w:sz w:val="24"/>
        </w:rPr>
        <w:t xml:space="preserve">7. REGISTROS </w:t>
      </w:r>
    </w:p>
    <w:p w14:paraId="49AF7334" w14:textId="77777777" w:rsidR="00BB5BFE" w:rsidRPr="00BB5BFE" w:rsidRDefault="003C4685" w:rsidP="00BB5BFE">
      <w:pPr>
        <w:pStyle w:val="Prrafodelista"/>
        <w:numPr>
          <w:ilvl w:val="0"/>
          <w:numId w:val="16"/>
        </w:num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Formato de Reporte de Actos y</w:t>
      </w:r>
      <w:r w:rsidRPr="00BB5BFE">
        <w:rPr>
          <w:rFonts w:ascii="Arial" w:eastAsia="Times New Roman" w:hAnsi="Arial" w:cs="Arial"/>
          <w:color w:val="000000"/>
          <w:sz w:val="24"/>
          <w:szCs w:val="24"/>
        </w:rPr>
        <w:t xml:space="preserve"> Condiciones Inseguras</w:t>
      </w:r>
    </w:p>
    <w:p w14:paraId="6AE37C5D" w14:textId="77777777" w:rsidR="00BB5BFE" w:rsidRDefault="003C4685" w:rsidP="00BB5BFE">
      <w:pPr>
        <w:pStyle w:val="Prrafodelista"/>
        <w:numPr>
          <w:ilvl w:val="0"/>
          <w:numId w:val="16"/>
        </w:num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Formato de Autorreporte de Condiciones d</w:t>
      </w:r>
      <w:r w:rsidRPr="00BB5BFE">
        <w:rPr>
          <w:rFonts w:ascii="Arial" w:eastAsia="Times New Roman" w:hAnsi="Arial" w:cs="Arial"/>
          <w:color w:val="000000"/>
          <w:sz w:val="24"/>
          <w:szCs w:val="24"/>
        </w:rPr>
        <w:t>e Salud</w:t>
      </w:r>
    </w:p>
    <w:p w14:paraId="3426D9E5" w14:textId="77777777" w:rsidR="009179C5" w:rsidRPr="00BB5BFE" w:rsidRDefault="009179C5" w:rsidP="009179C5">
      <w:pPr>
        <w:pStyle w:val="Prrafodelista"/>
        <w:numPr>
          <w:ilvl w:val="0"/>
          <w:numId w:val="16"/>
        </w:num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Matriz de Identificación de Peligros y</w:t>
      </w:r>
      <w:r w:rsidRPr="00BB5BFE">
        <w:rPr>
          <w:rFonts w:ascii="Arial" w:eastAsia="Times New Roman" w:hAnsi="Arial" w:cs="Arial"/>
          <w:color w:val="000000"/>
          <w:sz w:val="24"/>
          <w:szCs w:val="24"/>
        </w:rPr>
        <w:t xml:space="preserve"> Evaluación De Riesgos</w:t>
      </w:r>
    </w:p>
    <w:p w14:paraId="5182056D" w14:textId="77777777" w:rsidR="009179C5" w:rsidRDefault="009179C5" w:rsidP="009179C5">
      <w:pPr>
        <w:pStyle w:val="Prrafodelista"/>
        <w:rPr>
          <w:rFonts w:ascii="Arial" w:eastAsia="Times New Roman" w:hAnsi="Arial" w:cs="Arial"/>
          <w:color w:val="000000"/>
          <w:sz w:val="24"/>
          <w:szCs w:val="24"/>
        </w:rPr>
      </w:pPr>
    </w:p>
    <w:p w14:paraId="0416FB45" w14:textId="77777777" w:rsidR="009179C5" w:rsidRDefault="009179C5" w:rsidP="009179C5">
      <w:pPr>
        <w:pStyle w:val="Prrafodelista"/>
        <w:rPr>
          <w:rFonts w:ascii="Arial" w:eastAsia="Times New Roman" w:hAnsi="Arial" w:cs="Arial"/>
          <w:color w:val="000000"/>
          <w:sz w:val="24"/>
          <w:szCs w:val="24"/>
        </w:rPr>
      </w:pPr>
    </w:p>
    <w:p w14:paraId="00B24349" w14:textId="77777777" w:rsidR="009179C5" w:rsidRDefault="009179C5" w:rsidP="009179C5">
      <w:pPr>
        <w:pStyle w:val="Prrafodelista"/>
        <w:rPr>
          <w:rFonts w:ascii="Arial" w:eastAsia="Times New Roman" w:hAnsi="Arial" w:cs="Arial"/>
          <w:color w:val="000000"/>
          <w:sz w:val="24"/>
          <w:szCs w:val="24"/>
        </w:rPr>
      </w:pPr>
    </w:p>
    <w:p w14:paraId="51CC0A5B" w14:textId="77777777" w:rsidR="009179C5" w:rsidRDefault="009179C5" w:rsidP="009179C5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763CA">
        <w:rPr>
          <w:rFonts w:ascii="Arial" w:hAnsi="Arial" w:cs="Arial"/>
          <w:b/>
          <w:sz w:val="24"/>
          <w:szCs w:val="24"/>
        </w:rPr>
        <w:t>8. CONTROL DE CAMBIOS</w:t>
      </w:r>
    </w:p>
    <w:p w14:paraId="39D831DB" w14:textId="77777777" w:rsidR="002E5060" w:rsidRDefault="002E5060" w:rsidP="009179C5">
      <w:pPr>
        <w:spacing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tbl>
      <w:tblPr>
        <w:tblW w:w="83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041"/>
        <w:gridCol w:w="4493"/>
        <w:gridCol w:w="1671"/>
      </w:tblGrid>
      <w:tr w:rsidR="002E5060" w:rsidRPr="002B7F72" w14:paraId="36257BCC" w14:textId="77777777" w:rsidTr="0043458A">
        <w:trPr>
          <w:trHeight w:val="30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DE66345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7A7B195E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VERSIÓN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F891A0A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OBSERVACIÓN/CAMBIO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9B8EB3E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RESPONSABLE</w:t>
            </w:r>
          </w:p>
        </w:tc>
      </w:tr>
      <w:tr w:rsidR="002E5060" w:rsidRPr="002B7F72" w14:paraId="606C788D" w14:textId="77777777" w:rsidTr="0043458A">
        <w:trPr>
          <w:trHeight w:val="72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0585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92EF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CFF1" w14:textId="77777777" w:rsidR="002E5060" w:rsidRPr="002B7F72" w:rsidRDefault="002E5060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Primera Emisión Implementación del SG-SST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005B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2E5060" w:rsidRPr="002B7F72" w14:paraId="30AD5570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9CBA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6DCD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3054" w14:textId="1F223473" w:rsidR="002E5060" w:rsidRPr="002B7F72" w:rsidRDefault="002E5060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ajustan Procesos y </w:t>
            </w:r>
            <w:r w:rsidR="00F431E1" w:rsidRPr="002B7F72">
              <w:rPr>
                <w:rFonts w:ascii="Arial" w:eastAsia="Times New Roman" w:hAnsi="Arial" w:cs="Arial"/>
                <w:color w:val="000000"/>
                <w:lang w:eastAsia="es-CO"/>
              </w:rPr>
              <w:t>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0512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2E5060" w:rsidRPr="002B7F72" w14:paraId="5D0AAF76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719F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2/02/2018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A29F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3.0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A100" w14:textId="77777777" w:rsidR="002E5060" w:rsidRPr="002B7F72" w:rsidRDefault="002E5060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64ED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2E5060" w:rsidRPr="002B7F72" w14:paraId="66E0506D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3A20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3/02/2020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CBEC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4.0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DE98" w14:textId="61479682" w:rsidR="002E5060" w:rsidRPr="002B7F72" w:rsidRDefault="002E5060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ajustan Procesos y </w:t>
            </w:r>
            <w:r w:rsidR="00F431E1" w:rsidRPr="002B7F72">
              <w:rPr>
                <w:rFonts w:ascii="Arial" w:eastAsia="Times New Roman" w:hAnsi="Arial" w:cs="Arial"/>
                <w:color w:val="000000"/>
                <w:lang w:eastAsia="es-CO"/>
              </w:rPr>
              <w:t>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6075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2E5060" w:rsidRPr="002B7F72" w14:paraId="669B22E2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6354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4/02/2022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5F69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5.0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2D70" w14:textId="77777777" w:rsidR="002E5060" w:rsidRPr="002B7F72" w:rsidRDefault="002E5060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09E9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2E5060" w:rsidRPr="002B7F72" w14:paraId="10CF14D3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62006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5/02/2024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83E8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6.0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C538A" w14:textId="69EF3508" w:rsidR="002E5060" w:rsidRPr="002B7F72" w:rsidRDefault="002E5060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ajustan Procesos y </w:t>
            </w:r>
            <w:r w:rsidR="00F431E1" w:rsidRPr="002B7F72">
              <w:rPr>
                <w:rFonts w:ascii="Arial" w:eastAsia="Times New Roman" w:hAnsi="Arial" w:cs="Arial"/>
                <w:color w:val="000000"/>
                <w:lang w:eastAsia="es-CO"/>
              </w:rPr>
              <w:t>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C36E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2E5060" w:rsidRPr="002B7F72" w14:paraId="00D7C2A0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AF87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6/02/2025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B5D2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7.0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02CB" w14:textId="77777777" w:rsidR="002E5060" w:rsidRPr="002B7F72" w:rsidRDefault="002E5060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Cambio el Logo Institucional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06DB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2E5060" w:rsidRPr="002B7F72" w14:paraId="1D5DC9EE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170A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7/07/2026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CD34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8.0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F892" w14:textId="77777777" w:rsidR="002E5060" w:rsidRPr="002B7F72" w:rsidRDefault="002E5060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Retira el Logo de Calidad.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A0C0" w14:textId="77777777" w:rsidR="002E5060" w:rsidRPr="002B7F72" w:rsidRDefault="002E5060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</w:tbl>
    <w:p w14:paraId="57CFD4ED" w14:textId="77777777" w:rsidR="002E5060" w:rsidRDefault="002E5060" w:rsidP="009179C5">
      <w:pPr>
        <w:spacing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75BBC5B2" w14:textId="77777777" w:rsidR="002E5060" w:rsidRDefault="002E5060" w:rsidP="009179C5">
      <w:pPr>
        <w:spacing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3A59EEE6" w14:textId="77777777" w:rsidR="002E5060" w:rsidRDefault="002E5060" w:rsidP="009179C5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EB2289F" w14:textId="77777777" w:rsidR="009179C5" w:rsidRPr="009179C5" w:rsidRDefault="009179C5" w:rsidP="009179C5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53CD2D82" w14:textId="77777777" w:rsidR="00DB7DC2" w:rsidRPr="003763CA" w:rsidRDefault="00DB7DC2" w:rsidP="003763C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157B497" w14:textId="77777777" w:rsidR="00D46BA3" w:rsidRPr="003763CA" w:rsidRDefault="00D46BA3" w:rsidP="003763C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D46BA3" w:rsidRPr="003763CA" w:rsidSect="00173FC8">
      <w:headerReference w:type="default" r:id="rId8"/>
      <w:footerReference w:type="default" r:id="rId9"/>
      <w:pgSz w:w="12240" w:h="15840"/>
      <w:pgMar w:top="1701" w:right="170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84A77" w14:textId="77777777" w:rsidR="006413DA" w:rsidRDefault="006413DA" w:rsidP="00DB7DC2">
      <w:pPr>
        <w:spacing w:after="0" w:line="240" w:lineRule="auto"/>
      </w:pPr>
      <w:r>
        <w:separator/>
      </w:r>
    </w:p>
  </w:endnote>
  <w:endnote w:type="continuationSeparator" w:id="0">
    <w:p w14:paraId="6E21C860" w14:textId="77777777" w:rsidR="006413DA" w:rsidRDefault="006413DA" w:rsidP="00D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EBA5" w14:textId="77777777" w:rsidR="00173FC8" w:rsidRPr="002D1798" w:rsidRDefault="00173FC8" w:rsidP="00173FC8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Calle 21 No. 1C -17</w:t>
    </w:r>
  </w:p>
  <w:p w14:paraId="542EE2F8" w14:textId="77777777" w:rsidR="00173FC8" w:rsidRPr="002D1798" w:rsidRDefault="00173FC8" w:rsidP="00173FC8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Teléfonos 8 75 31 81 – 8 75 23 21  fax: Ext. 124</w:t>
    </w:r>
  </w:p>
  <w:p w14:paraId="25C62F9E" w14:textId="77777777" w:rsidR="00173FC8" w:rsidRPr="002D1798" w:rsidRDefault="00173FC8" w:rsidP="00173FC8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2D1798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3F1D8CFA" w14:textId="77777777" w:rsidR="00173FC8" w:rsidRDefault="00173FC8" w:rsidP="00173FC8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Neiva – Huila (Colombia).</w:t>
    </w:r>
    <w:r>
      <w:rPr>
        <w:rFonts w:ascii="Arial" w:eastAsia="Calibri" w:hAnsi="Arial" w:cs="Arial"/>
        <w:sz w:val="16"/>
        <w:szCs w:val="16"/>
      </w:rPr>
      <w:t xml:space="preserve"> </w:t>
    </w:r>
  </w:p>
  <w:p w14:paraId="6BB61EB8" w14:textId="77777777" w:rsidR="00173FC8" w:rsidRPr="002D1798" w:rsidRDefault="00173FC8" w:rsidP="00173FC8">
    <w:pPr>
      <w:tabs>
        <w:tab w:val="center" w:pos="4419"/>
        <w:tab w:val="right" w:pos="8838"/>
      </w:tabs>
      <w:spacing w:after="0"/>
      <w:jc w:val="center"/>
      <w:rPr>
        <w:rFonts w:ascii="Arial" w:hAnsi="Arial" w:cs="Arial"/>
        <w:sz w:val="16"/>
        <w:szCs w:val="16"/>
      </w:rPr>
    </w:pPr>
  </w:p>
  <w:p w14:paraId="44C5791F" w14:textId="77777777" w:rsidR="00173FC8" w:rsidRPr="00940DDC" w:rsidRDefault="00173FC8" w:rsidP="00173FC8">
    <w:pPr>
      <w:tabs>
        <w:tab w:val="center" w:pos="4255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 xml:space="preserve">     </w:t>
    </w:r>
    <w:r w:rsidRPr="00940DDC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3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5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96E8C" w14:textId="77777777" w:rsidR="006413DA" w:rsidRDefault="006413DA" w:rsidP="00DB7DC2">
      <w:pPr>
        <w:spacing w:after="0" w:line="240" w:lineRule="auto"/>
      </w:pPr>
      <w:r>
        <w:separator/>
      </w:r>
    </w:p>
  </w:footnote>
  <w:footnote w:type="continuationSeparator" w:id="0">
    <w:p w14:paraId="2F1E05AA" w14:textId="77777777" w:rsidR="006413DA" w:rsidRDefault="006413DA" w:rsidP="00DB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82" w:type="dxa"/>
      <w:tblInd w:w="-431" w:type="dxa"/>
      <w:tblLook w:val="04A0" w:firstRow="1" w:lastRow="0" w:firstColumn="1" w:lastColumn="0" w:noHBand="0" w:noVBand="1"/>
    </w:tblPr>
    <w:tblGrid>
      <w:gridCol w:w="2269"/>
      <w:gridCol w:w="7513"/>
    </w:tblGrid>
    <w:tr w:rsidR="00173FC8" w14:paraId="7503CFF5" w14:textId="77777777" w:rsidTr="00173FC8">
      <w:trPr>
        <w:trHeight w:val="653"/>
      </w:trPr>
      <w:tc>
        <w:tcPr>
          <w:tcW w:w="2269" w:type="dxa"/>
          <w:vMerge w:val="restart"/>
          <w:vAlign w:val="center"/>
        </w:tcPr>
        <w:p w14:paraId="569A4180" w14:textId="49FCA933" w:rsidR="00173FC8" w:rsidRPr="00DB7DC2" w:rsidRDefault="00173FC8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7CF3E5D6" wp14:editId="33C53A8E">
                <wp:extent cx="866775" cy="824608"/>
                <wp:effectExtent l="0" t="0" r="0" b="0"/>
                <wp:docPr id="148585500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928420" name="Imagen 1119284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325" cy="8298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Align w:val="center"/>
        </w:tcPr>
        <w:p w14:paraId="3174A3FA" w14:textId="77777777" w:rsidR="00173FC8" w:rsidRPr="0088653E" w:rsidRDefault="00173FC8" w:rsidP="00173FC8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lang w:eastAsia="ar-SA"/>
            </w:rPr>
          </w:pPr>
          <w:r w:rsidRPr="0088653E">
            <w:rPr>
              <w:rFonts w:ascii="Arial Rounded MT Bold" w:hAnsi="Arial Rounded MT Bold"/>
              <w:lang w:eastAsia="ar-SA"/>
            </w:rPr>
            <w:t>AGUAS DEL HUILA S.A. E.S.P.</w:t>
          </w:r>
        </w:p>
        <w:p w14:paraId="168B31D7" w14:textId="62C368A3" w:rsidR="00173FC8" w:rsidRPr="00DB7DC2" w:rsidRDefault="00173FC8" w:rsidP="00173FC8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8653E">
            <w:rPr>
              <w:rFonts w:ascii="Arial Rounded MT Bold" w:hAnsi="Arial Rounded MT Bold"/>
              <w:lang w:eastAsia="ar-SA"/>
            </w:rPr>
            <w:t>NIT.  800.100.553-2</w:t>
          </w:r>
        </w:p>
      </w:tc>
    </w:tr>
    <w:tr w:rsidR="00173FC8" w14:paraId="2496FD19" w14:textId="77777777" w:rsidTr="00173FC8">
      <w:trPr>
        <w:trHeight w:val="652"/>
      </w:trPr>
      <w:tc>
        <w:tcPr>
          <w:tcW w:w="2269" w:type="dxa"/>
          <w:vMerge/>
          <w:vAlign w:val="center"/>
        </w:tcPr>
        <w:p w14:paraId="4434AE9E" w14:textId="77777777" w:rsidR="00173FC8" w:rsidRDefault="00173FC8" w:rsidP="00DB7DC2">
          <w:pPr>
            <w:pStyle w:val="Encabezado"/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7513" w:type="dxa"/>
          <w:vAlign w:val="center"/>
        </w:tcPr>
        <w:p w14:paraId="2D413DD3" w14:textId="77777777" w:rsidR="00173FC8" w:rsidRPr="00173FC8" w:rsidRDefault="00173FC8" w:rsidP="00173FC8">
          <w:pPr>
            <w:pStyle w:val="Encabezado"/>
            <w:jc w:val="center"/>
            <w:rPr>
              <w:rFonts w:ascii="Arial" w:hAnsi="Arial" w:cs="Arial"/>
              <w:b/>
              <w:szCs w:val="20"/>
            </w:rPr>
          </w:pPr>
          <w:r w:rsidRPr="00173FC8">
            <w:rPr>
              <w:rFonts w:ascii="Arial" w:hAnsi="Arial" w:cs="Arial"/>
              <w:b/>
              <w:szCs w:val="20"/>
            </w:rPr>
            <w:t>PROCEDIMIENTO IDENTIFICACIÓN DE PELIGROS, VALORACIÓN DE RIESGOS Y DETERMINACIÓN DE CONTROLES.</w:t>
          </w:r>
        </w:p>
        <w:p w14:paraId="341BABB5" w14:textId="67DEC65A" w:rsidR="00173FC8" w:rsidRDefault="00173FC8" w:rsidP="00173FC8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 w:rsidRPr="00173FC8">
            <w:rPr>
              <w:rFonts w:ascii="Arial" w:hAnsi="Arial" w:cs="Arial"/>
              <w:b/>
              <w:szCs w:val="20"/>
            </w:rPr>
            <w:t xml:space="preserve">Versión </w:t>
          </w:r>
          <w:r>
            <w:rPr>
              <w:rFonts w:ascii="Arial" w:hAnsi="Arial" w:cs="Arial"/>
              <w:b/>
              <w:szCs w:val="20"/>
            </w:rPr>
            <w:t>8</w:t>
          </w:r>
          <w:r w:rsidRPr="00173FC8">
            <w:rPr>
              <w:rFonts w:ascii="Arial" w:hAnsi="Arial" w:cs="Arial"/>
              <w:b/>
              <w:szCs w:val="20"/>
            </w:rPr>
            <w:t>.0</w:t>
          </w:r>
        </w:p>
      </w:tc>
    </w:tr>
  </w:tbl>
  <w:p w14:paraId="2E4DD574" w14:textId="77777777" w:rsidR="00DB7DC2" w:rsidRDefault="0010218D" w:rsidP="0010218D">
    <w:pPr>
      <w:pStyle w:val="Encabezado"/>
      <w:tabs>
        <w:tab w:val="clear" w:pos="4419"/>
        <w:tab w:val="clear" w:pos="8838"/>
        <w:tab w:val="left" w:pos="65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5555"/>
    <w:multiLevelType w:val="hybridMultilevel"/>
    <w:tmpl w:val="A91E8D74"/>
    <w:lvl w:ilvl="0" w:tplc="A156F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41FCA"/>
    <w:multiLevelType w:val="hybridMultilevel"/>
    <w:tmpl w:val="765C32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B13956"/>
    <w:multiLevelType w:val="multilevel"/>
    <w:tmpl w:val="38DCE0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27"/>
        </w:tabs>
        <w:ind w:left="827" w:hanging="82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45E0B02"/>
    <w:multiLevelType w:val="hybridMultilevel"/>
    <w:tmpl w:val="BCE66E5E"/>
    <w:lvl w:ilvl="0" w:tplc="85FA3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448B2"/>
    <w:multiLevelType w:val="multilevel"/>
    <w:tmpl w:val="DA349288"/>
    <w:lvl w:ilvl="0">
      <w:start w:val="1"/>
      <w:numFmt w:val="bullet"/>
      <w:pStyle w:val="Ttulo1"/>
      <w:lvlText w:val=""/>
      <w:lvlJc w:val="left"/>
      <w:pPr>
        <w:tabs>
          <w:tab w:val="num" w:pos="0"/>
        </w:tabs>
      </w:pPr>
      <w:rPr>
        <w:rFonts w:ascii="Wingdings" w:hAnsi="Wingdings" w:hint="default"/>
        <w:b/>
      </w:rPr>
    </w:lvl>
    <w:lvl w:ilvl="1">
      <w:start w:val="1"/>
      <w:numFmt w:val="bullet"/>
      <w:pStyle w:val="Ttulo2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5" w15:restartNumberingAfterBreak="0">
    <w:nsid w:val="22456C84"/>
    <w:multiLevelType w:val="hybridMultilevel"/>
    <w:tmpl w:val="7F7E8FFE"/>
    <w:lvl w:ilvl="0" w:tplc="B05EA5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341F4"/>
    <w:multiLevelType w:val="hybridMultilevel"/>
    <w:tmpl w:val="FF36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729E5"/>
    <w:multiLevelType w:val="hybridMultilevel"/>
    <w:tmpl w:val="CFD22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16B8E"/>
    <w:multiLevelType w:val="hybridMultilevel"/>
    <w:tmpl w:val="FFC6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9026C2">
      <w:numFmt w:val="bullet"/>
      <w:lvlText w:val="·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217F6"/>
    <w:multiLevelType w:val="hybridMultilevel"/>
    <w:tmpl w:val="E1807D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F7CF6"/>
    <w:multiLevelType w:val="hybridMultilevel"/>
    <w:tmpl w:val="2E0875F6"/>
    <w:lvl w:ilvl="0" w:tplc="F1DADC52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8D303F"/>
    <w:multiLevelType w:val="hybridMultilevel"/>
    <w:tmpl w:val="EFA29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967DB"/>
    <w:multiLevelType w:val="hybridMultilevel"/>
    <w:tmpl w:val="28525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C1E5F"/>
    <w:multiLevelType w:val="hybridMultilevel"/>
    <w:tmpl w:val="A4E43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B406D2"/>
    <w:multiLevelType w:val="hybridMultilevel"/>
    <w:tmpl w:val="45843AD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48C1DB1"/>
    <w:multiLevelType w:val="hybridMultilevel"/>
    <w:tmpl w:val="9C40C246"/>
    <w:lvl w:ilvl="0" w:tplc="240A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6" w15:restartNumberingAfterBreak="0">
    <w:nsid w:val="6AB270B9"/>
    <w:multiLevelType w:val="hybridMultilevel"/>
    <w:tmpl w:val="5526ED52"/>
    <w:lvl w:ilvl="0" w:tplc="0C0A0017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C453D4"/>
    <w:multiLevelType w:val="hybridMultilevel"/>
    <w:tmpl w:val="BE14B97A"/>
    <w:lvl w:ilvl="0" w:tplc="240A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8" w15:restartNumberingAfterBreak="0">
    <w:nsid w:val="7B067228"/>
    <w:multiLevelType w:val="hybridMultilevel"/>
    <w:tmpl w:val="DF94F0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4668">
    <w:abstractNumId w:val="4"/>
  </w:num>
  <w:num w:numId="2" w16cid:durableId="2110810486">
    <w:abstractNumId w:val="2"/>
  </w:num>
  <w:num w:numId="3" w16cid:durableId="651757428">
    <w:abstractNumId w:val="0"/>
  </w:num>
  <w:num w:numId="4" w16cid:durableId="119615112">
    <w:abstractNumId w:val="8"/>
  </w:num>
  <w:num w:numId="5" w16cid:durableId="1121998269">
    <w:abstractNumId w:val="15"/>
  </w:num>
  <w:num w:numId="6" w16cid:durableId="1129934565">
    <w:abstractNumId w:val="14"/>
  </w:num>
  <w:num w:numId="7" w16cid:durableId="587617091">
    <w:abstractNumId w:val="7"/>
  </w:num>
  <w:num w:numId="8" w16cid:durableId="393088516">
    <w:abstractNumId w:val="6"/>
  </w:num>
  <w:num w:numId="9" w16cid:durableId="1535852622">
    <w:abstractNumId w:val="11"/>
  </w:num>
  <w:num w:numId="10" w16cid:durableId="636684662">
    <w:abstractNumId w:val="17"/>
  </w:num>
  <w:num w:numId="11" w16cid:durableId="1796633628">
    <w:abstractNumId w:val="5"/>
  </w:num>
  <w:num w:numId="12" w16cid:durableId="1241062347">
    <w:abstractNumId w:val="9"/>
  </w:num>
  <w:num w:numId="13" w16cid:durableId="944967411">
    <w:abstractNumId w:val="18"/>
  </w:num>
  <w:num w:numId="14" w16cid:durableId="1204173152">
    <w:abstractNumId w:val="3"/>
  </w:num>
  <w:num w:numId="15" w16cid:durableId="1667319638">
    <w:abstractNumId w:val="13"/>
  </w:num>
  <w:num w:numId="16" w16cid:durableId="1385447358">
    <w:abstractNumId w:val="12"/>
  </w:num>
  <w:num w:numId="17" w16cid:durableId="1678118779">
    <w:abstractNumId w:val="1"/>
  </w:num>
  <w:num w:numId="18" w16cid:durableId="1791781131">
    <w:abstractNumId w:val="10"/>
  </w:num>
  <w:num w:numId="19" w16cid:durableId="753861887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C2"/>
    <w:rsid w:val="000070E0"/>
    <w:rsid w:val="0010218D"/>
    <w:rsid w:val="00114EEB"/>
    <w:rsid w:val="00173FC8"/>
    <w:rsid w:val="001F53C4"/>
    <w:rsid w:val="002203AD"/>
    <w:rsid w:val="002E5060"/>
    <w:rsid w:val="00341BBC"/>
    <w:rsid w:val="00356CF1"/>
    <w:rsid w:val="003763CA"/>
    <w:rsid w:val="003C4685"/>
    <w:rsid w:val="004C3650"/>
    <w:rsid w:val="004C5EE8"/>
    <w:rsid w:val="005D3D3B"/>
    <w:rsid w:val="006204C6"/>
    <w:rsid w:val="006413DA"/>
    <w:rsid w:val="006D5EE6"/>
    <w:rsid w:val="00730C9C"/>
    <w:rsid w:val="007533D7"/>
    <w:rsid w:val="007907A5"/>
    <w:rsid w:val="007A3EA2"/>
    <w:rsid w:val="0080083C"/>
    <w:rsid w:val="008D52AA"/>
    <w:rsid w:val="009179C5"/>
    <w:rsid w:val="00A8221C"/>
    <w:rsid w:val="00BB5BFE"/>
    <w:rsid w:val="00BD6C43"/>
    <w:rsid w:val="00CA498F"/>
    <w:rsid w:val="00D46BA3"/>
    <w:rsid w:val="00D55A66"/>
    <w:rsid w:val="00D60A11"/>
    <w:rsid w:val="00DB7DC2"/>
    <w:rsid w:val="00E303D7"/>
    <w:rsid w:val="00E96726"/>
    <w:rsid w:val="00F431E1"/>
    <w:rsid w:val="00FA02A3"/>
    <w:rsid w:val="00FF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8804D"/>
  <w15:chartTrackingRefBased/>
  <w15:docId w15:val="{1C7B0934-9778-4875-BDDA-F3B73802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DC2"/>
  </w:style>
  <w:style w:type="paragraph" w:styleId="Ttulo1">
    <w:name w:val="heading 1"/>
    <w:aliases w:val="Topen Título 1"/>
    <w:basedOn w:val="Normal"/>
    <w:next w:val="Normal"/>
    <w:link w:val="Ttulo1Car"/>
    <w:uiPriority w:val="99"/>
    <w:qFormat/>
    <w:rsid w:val="007907A5"/>
    <w:pPr>
      <w:keepNext/>
      <w:numPr>
        <w:numId w:val="1"/>
      </w:numPr>
      <w:tabs>
        <w:tab w:val="left" w:pos="357"/>
      </w:tabs>
      <w:spacing w:after="120" w:line="240" w:lineRule="auto"/>
      <w:jc w:val="both"/>
      <w:outlineLvl w:val="0"/>
    </w:pPr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paragraph" w:styleId="Ttulo2">
    <w:name w:val="heading 2"/>
    <w:aliases w:val="Topen Título 2"/>
    <w:basedOn w:val="Normal"/>
    <w:next w:val="Normal"/>
    <w:link w:val="Ttulo2Car"/>
    <w:uiPriority w:val="99"/>
    <w:qFormat/>
    <w:rsid w:val="007907A5"/>
    <w:pPr>
      <w:keepNext/>
      <w:numPr>
        <w:ilvl w:val="1"/>
        <w:numId w:val="1"/>
      </w:numPr>
      <w:tabs>
        <w:tab w:val="left" w:pos="539"/>
      </w:tabs>
      <w:spacing w:after="120" w:line="240" w:lineRule="auto"/>
      <w:jc w:val="both"/>
      <w:outlineLvl w:val="1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7907A5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7907A5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7907A5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7907A5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7907A5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7907A5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DC2"/>
  </w:style>
  <w:style w:type="paragraph" w:styleId="Piedepgina">
    <w:name w:val="footer"/>
    <w:basedOn w:val="Normal"/>
    <w:link w:val="Piedepgina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DC2"/>
  </w:style>
  <w:style w:type="table" w:styleId="Tablaconcuadrcula">
    <w:name w:val="Table Grid"/>
    <w:basedOn w:val="Tablanormal"/>
    <w:rsid w:val="00D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DB7DC2"/>
  </w:style>
  <w:style w:type="paragraph" w:customStyle="1" w:styleId="Default">
    <w:name w:val="Default"/>
    <w:rsid w:val="00DB7D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DB7DC2"/>
    <w:rPr>
      <w:color w:val="0000FF"/>
      <w:u w:val="single"/>
    </w:rPr>
  </w:style>
  <w:style w:type="paragraph" w:styleId="Sinespaciado">
    <w:name w:val="No Spacing"/>
    <w:uiPriority w:val="1"/>
    <w:qFormat/>
    <w:rsid w:val="00DB7D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B7DC2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356CF1"/>
    <w:rPr>
      <w:b/>
      <w:bCs/>
    </w:rPr>
  </w:style>
  <w:style w:type="character" w:customStyle="1" w:styleId="Ttulo1Car">
    <w:name w:val="Título 1 Car"/>
    <w:aliases w:val="Topen Título 1 Car"/>
    <w:basedOn w:val="Fuentedeprrafopredeter"/>
    <w:link w:val="Ttulo1"/>
    <w:uiPriority w:val="99"/>
    <w:rsid w:val="007907A5"/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character" w:customStyle="1" w:styleId="Ttulo2Car">
    <w:name w:val="Título 2 Car"/>
    <w:aliases w:val="Topen Título 2 Car"/>
    <w:basedOn w:val="Fuentedeprrafopredeter"/>
    <w:link w:val="Ttulo2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7907A5"/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7907A5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7907A5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7907A5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7907A5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FA02A3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D3D3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3D3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D3D3B"/>
    <w:rPr>
      <w:vertAlign w:val="superscript"/>
    </w:rPr>
  </w:style>
  <w:style w:type="paragraph" w:styleId="NormalWeb">
    <w:name w:val="Normal (Web)"/>
    <w:basedOn w:val="Normal"/>
    <w:uiPriority w:val="99"/>
    <w:rsid w:val="00D46B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D46BA3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46BA3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D46BA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46BA3"/>
  </w:style>
  <w:style w:type="paragraph" w:customStyle="1" w:styleId="Numerar">
    <w:name w:val="Numerar"/>
    <w:basedOn w:val="Normal"/>
    <w:rsid w:val="008D52AA"/>
    <w:pPr>
      <w:tabs>
        <w:tab w:val="left" w:pos="284"/>
      </w:tabs>
      <w:spacing w:after="0" w:line="240" w:lineRule="auto"/>
      <w:ind w:left="567" w:hanging="567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6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67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9948C-CF0B-4EFA-8E31-119198CD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969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JUAN CARLOS BERJAN BAHAMON</cp:lastModifiedBy>
  <cp:revision>11</cp:revision>
  <dcterms:created xsi:type="dcterms:W3CDTF">2016-11-08T11:58:00Z</dcterms:created>
  <dcterms:modified xsi:type="dcterms:W3CDTF">2026-07-30T20:54:00Z</dcterms:modified>
</cp:coreProperties>
</file>